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1527" w14:textId="3C43E312" w:rsidR="00A86343" w:rsidRPr="00D939FD" w:rsidRDefault="00A86343" w:rsidP="00D939FD">
      <w:pPr>
        <w:spacing w:line="300" w:lineRule="atLeast"/>
        <w:rPr>
          <w:rFonts w:ascii="Cambria" w:hAnsi="Cambria"/>
          <w:b/>
          <w:bCs/>
          <w:lang w:val="en-US"/>
        </w:rPr>
      </w:pPr>
      <w:r w:rsidRPr="00D939FD">
        <w:rPr>
          <w:rFonts w:ascii="Cambria" w:hAnsi="Cambria"/>
          <w:b/>
          <w:bCs/>
          <w:lang w:val="en-US"/>
        </w:rPr>
        <w:t>Aims of the consortium</w:t>
      </w:r>
    </w:p>
    <w:p w14:paraId="3E01EBD1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LeishMan is short for Leishmaniasis management.</w:t>
      </w:r>
    </w:p>
    <w:p w14:paraId="6AC098C6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Segoe UI Symbol" w:hAnsi="Segoe UI Symbol" w:cs="Segoe UI Symbol"/>
          <w:lang w:val="en-US"/>
        </w:rPr>
        <w:t>➢</w:t>
      </w:r>
      <w:r w:rsidRPr="00D939FD">
        <w:rPr>
          <w:rFonts w:ascii="Cambria" w:hAnsi="Cambria"/>
          <w:lang w:val="en-US"/>
        </w:rPr>
        <w:t xml:space="preserve"> The aims of the consortium are</w:t>
      </w:r>
    </w:p>
    <w:p w14:paraId="79B1DAB0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▪ to harmonize clinical case management of leishmaniasis patients in Europe;</w:t>
      </w:r>
    </w:p>
    <w:p w14:paraId="371F8E52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▪ to optimize detection and identification of the Leishmania parasite;</w:t>
      </w:r>
    </w:p>
    <w:p w14:paraId="50A3A758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▪ to contribute to monitoring and surveillance of the leishmaniases in Europe.</w:t>
      </w:r>
    </w:p>
    <w:p w14:paraId="3157C6B8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Segoe UI Symbol" w:hAnsi="Segoe UI Symbol" w:cs="Segoe UI Symbol"/>
          <w:lang w:val="en-US"/>
        </w:rPr>
        <w:t>➢</w:t>
      </w:r>
      <w:r w:rsidRPr="00D939FD">
        <w:rPr>
          <w:rFonts w:ascii="Cambria" w:hAnsi="Cambria"/>
          <w:lang w:val="en-US"/>
        </w:rPr>
        <w:t xml:space="preserve"> All forms of imported and autochthonous leishmaniasis are studied: (muco-) cutaneous, </w:t>
      </w:r>
    </w:p>
    <w:p w14:paraId="0F6F3BF7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visceral, and all derived clinical presentations.</w:t>
      </w:r>
    </w:p>
    <w:p w14:paraId="395C3245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Segoe UI Symbol" w:hAnsi="Segoe UI Symbol" w:cs="Segoe UI Symbol"/>
          <w:lang w:val="en-US"/>
        </w:rPr>
        <w:t>➢</w:t>
      </w:r>
      <w:r w:rsidRPr="00D939FD">
        <w:rPr>
          <w:rFonts w:ascii="Cambria" w:hAnsi="Cambria"/>
          <w:lang w:val="en-US"/>
        </w:rPr>
        <w:t xml:space="preserve"> The network aims at fostering exchange at the level of clinical cases, technical issues, and </w:t>
      </w:r>
    </w:p>
    <w:p w14:paraId="21015C1B" w14:textId="77777777" w:rsidR="00D939FD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 xml:space="preserve">scientific research with regard to diagnosis, treatment, and epidemiology of the </w:t>
      </w:r>
    </w:p>
    <w:p w14:paraId="0C670A34" w14:textId="4C3745E2" w:rsidR="00A86343" w:rsidRPr="00D939FD" w:rsidRDefault="00D939FD" w:rsidP="00D939FD">
      <w:pPr>
        <w:spacing w:line="2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leishmaniases.</w:t>
      </w:r>
    </w:p>
    <w:p w14:paraId="47150935" w14:textId="77777777" w:rsidR="00D939FD" w:rsidRPr="00D939FD" w:rsidRDefault="00D939FD" w:rsidP="00D939FD">
      <w:pPr>
        <w:spacing w:line="300" w:lineRule="atLeast"/>
        <w:rPr>
          <w:rFonts w:ascii="Cambria" w:hAnsi="Cambria"/>
          <w:lang w:val="en-US"/>
        </w:rPr>
      </w:pPr>
    </w:p>
    <w:p w14:paraId="661BCB66" w14:textId="423F2B25" w:rsidR="00A86343" w:rsidRPr="00D939FD" w:rsidRDefault="00A86343" w:rsidP="00D939FD">
      <w:pPr>
        <w:spacing w:line="240" w:lineRule="atLeast"/>
        <w:rPr>
          <w:rFonts w:ascii="Cambria" w:hAnsi="Cambria"/>
          <w:b/>
          <w:bCs/>
          <w:lang w:val="en-US"/>
        </w:rPr>
      </w:pPr>
      <w:r w:rsidRPr="00D939FD">
        <w:rPr>
          <w:rFonts w:ascii="Cambria" w:hAnsi="Cambria"/>
          <w:b/>
          <w:bCs/>
          <w:lang w:val="en-US"/>
        </w:rPr>
        <w:t>Organization</w:t>
      </w:r>
    </w:p>
    <w:p w14:paraId="488C2FB3" w14:textId="2258E9E1" w:rsidR="00A86343" w:rsidRPr="00D939FD" w:rsidRDefault="00A86343" w:rsidP="00D939FD">
      <w:pPr>
        <w:spacing w:line="360" w:lineRule="atLeast"/>
        <w:jc w:val="both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The consortium consists of 5</w:t>
      </w:r>
      <w:r w:rsidR="00766559">
        <w:rPr>
          <w:rFonts w:ascii="Cambria" w:hAnsi="Cambria"/>
          <w:lang w:val="en-US"/>
        </w:rPr>
        <w:t>3</w:t>
      </w:r>
      <w:r w:rsidRPr="00D939FD">
        <w:rPr>
          <w:rFonts w:ascii="Cambria" w:hAnsi="Cambria"/>
          <w:lang w:val="en-US"/>
        </w:rPr>
        <w:t xml:space="preserve"> participants belonging to 3</w:t>
      </w:r>
      <w:r w:rsidR="00766559">
        <w:rPr>
          <w:rFonts w:ascii="Cambria" w:hAnsi="Cambria"/>
          <w:lang w:val="en-US"/>
        </w:rPr>
        <w:t>2</w:t>
      </w:r>
      <w:r w:rsidRPr="00D939FD">
        <w:rPr>
          <w:rFonts w:ascii="Cambria" w:hAnsi="Cambria"/>
          <w:lang w:val="en-US"/>
        </w:rPr>
        <w:t xml:space="preserve"> institutions from 11 European countries (Sweden: 6 partner institutions; Netherlands: 4 partner institutions; France: 4 partner institutions; UK: 4 partner institutions; Germany: 4 partner institutions; Italy: 3 partner institutions;  Portugal: 2 partner institutions; Belgium: 1 partner institution; Norway: 1 partner institution; Switzerland: 1 partner institution; Spain: 1 partner institution) </w:t>
      </w:r>
      <w:r w:rsidR="00766559">
        <w:rPr>
          <w:rFonts w:ascii="Cambria" w:hAnsi="Cambria"/>
          <w:lang w:val="en-US"/>
        </w:rPr>
        <w:t xml:space="preserve">. We also included members from two institutions in </w:t>
      </w:r>
      <w:r w:rsidRPr="00D939FD">
        <w:rPr>
          <w:rFonts w:ascii="Cambria" w:hAnsi="Cambria"/>
          <w:lang w:val="en-US"/>
        </w:rPr>
        <w:t>extra-EU countries (Turkey: 1 partner institution; Australia: 1 partner institution).</w:t>
      </w:r>
    </w:p>
    <w:p w14:paraId="6B472FA1" w14:textId="6F40F4C7" w:rsidR="005C3008" w:rsidRPr="00D939FD" w:rsidRDefault="00A86343" w:rsidP="00D939FD">
      <w:pPr>
        <w:spacing w:line="360" w:lineRule="atLeast"/>
        <w:jc w:val="both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>The steering committee is appointed by the members of the network and is responsible for the management of the consortium.</w:t>
      </w:r>
    </w:p>
    <w:p w14:paraId="2C20B8CA" w14:textId="2153C6CB" w:rsidR="00A86343" w:rsidRPr="00D939FD" w:rsidRDefault="00A86343" w:rsidP="00D939FD">
      <w:pPr>
        <w:spacing w:line="300" w:lineRule="atLeast"/>
        <w:rPr>
          <w:rFonts w:ascii="Cambria" w:hAnsi="Cambria"/>
          <w:lang w:val="en-US"/>
        </w:rPr>
      </w:pPr>
      <w:r w:rsidRPr="00D939FD">
        <w:rPr>
          <w:rFonts w:ascii="Cambria" w:hAnsi="Cambria"/>
          <w:lang w:val="en-US"/>
        </w:rPr>
        <w:t xml:space="preserve">Current steering committee: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6"/>
        <w:gridCol w:w="944"/>
        <w:gridCol w:w="1124"/>
        <w:gridCol w:w="1279"/>
        <w:gridCol w:w="2047"/>
        <w:gridCol w:w="2998"/>
      </w:tblGrid>
      <w:tr w:rsidR="00D939FD" w:rsidRPr="00D939FD" w14:paraId="684D6B2F" w14:textId="77777777" w:rsidTr="00D939FD">
        <w:trPr>
          <w:trHeight w:val="590"/>
        </w:trPr>
        <w:tc>
          <w:tcPr>
            <w:tcW w:w="1236" w:type="dxa"/>
            <w:hideMark/>
          </w:tcPr>
          <w:p w14:paraId="7B56BE1C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coordinator</w:t>
            </w:r>
          </w:p>
        </w:tc>
        <w:tc>
          <w:tcPr>
            <w:tcW w:w="944" w:type="dxa"/>
            <w:hideMark/>
          </w:tcPr>
          <w:p w14:paraId="49C8433D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Gert</w:t>
            </w:r>
          </w:p>
        </w:tc>
        <w:tc>
          <w:tcPr>
            <w:tcW w:w="1124" w:type="dxa"/>
            <w:hideMark/>
          </w:tcPr>
          <w:p w14:paraId="22C859CC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Van der Auwera</w:t>
            </w:r>
          </w:p>
        </w:tc>
        <w:tc>
          <w:tcPr>
            <w:tcW w:w="1279" w:type="dxa"/>
            <w:hideMark/>
          </w:tcPr>
          <w:p w14:paraId="7B29AA64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Belgium</w:t>
            </w:r>
          </w:p>
        </w:tc>
        <w:tc>
          <w:tcPr>
            <w:tcW w:w="2047" w:type="dxa"/>
            <w:hideMark/>
          </w:tcPr>
          <w:p w14:paraId="087AC2E1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D939FD">
              <w:rPr>
                <w:rFonts w:ascii="Cambria" w:hAnsi="Cambria"/>
                <w:sz w:val="20"/>
                <w:szCs w:val="20"/>
                <w:lang w:val="en-US"/>
              </w:rPr>
              <w:t>Institute of Tropical Medicine Antwerp</w:t>
            </w:r>
          </w:p>
        </w:tc>
        <w:tc>
          <w:tcPr>
            <w:tcW w:w="2998" w:type="dxa"/>
            <w:hideMark/>
          </w:tcPr>
          <w:p w14:paraId="6892F1A6" w14:textId="1BC1D88C" w:rsidR="00D939FD" w:rsidRPr="00D939FD" w:rsidRDefault="00705A21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hyperlink r:id="rId4" w:history="1">
              <w:r w:rsidRPr="00A55A8F">
                <w:rPr>
                  <w:rStyle w:val="Collegamentoipertestuale"/>
                  <w:rFonts w:ascii="Cambria" w:hAnsi="Cambria"/>
                  <w:sz w:val="20"/>
                  <w:szCs w:val="20"/>
                </w:rPr>
                <w:t>gvdauwera@itg.be</w:t>
              </w:r>
            </w:hyperlink>
          </w:p>
        </w:tc>
      </w:tr>
      <w:tr w:rsidR="00D939FD" w:rsidRPr="00D939FD" w14:paraId="56710531" w14:textId="77777777" w:rsidTr="00D939FD">
        <w:trPr>
          <w:trHeight w:val="805"/>
        </w:trPr>
        <w:tc>
          <w:tcPr>
            <w:tcW w:w="1236" w:type="dxa"/>
            <w:hideMark/>
          </w:tcPr>
          <w:p w14:paraId="7D15C9E7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14:paraId="47EFAF55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Andreas</w:t>
            </w:r>
          </w:p>
        </w:tc>
        <w:tc>
          <w:tcPr>
            <w:tcW w:w="1124" w:type="dxa"/>
            <w:hideMark/>
          </w:tcPr>
          <w:p w14:paraId="51263901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Neumayr</w:t>
            </w:r>
          </w:p>
        </w:tc>
        <w:tc>
          <w:tcPr>
            <w:tcW w:w="1279" w:type="dxa"/>
            <w:hideMark/>
          </w:tcPr>
          <w:p w14:paraId="4265AF22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Swizerland</w:t>
            </w:r>
          </w:p>
        </w:tc>
        <w:tc>
          <w:tcPr>
            <w:tcW w:w="2047" w:type="dxa"/>
            <w:hideMark/>
          </w:tcPr>
          <w:p w14:paraId="51FC8809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D939FD">
              <w:rPr>
                <w:rFonts w:ascii="Cambria" w:hAnsi="Cambria"/>
                <w:sz w:val="20"/>
                <w:szCs w:val="20"/>
                <w:lang w:val="en-US"/>
              </w:rPr>
              <w:t>Swiss Tropical and Public Health Institute</w:t>
            </w:r>
          </w:p>
        </w:tc>
        <w:tc>
          <w:tcPr>
            <w:tcW w:w="2998" w:type="dxa"/>
            <w:hideMark/>
          </w:tcPr>
          <w:p w14:paraId="5FFBB58E" w14:textId="4932D96C" w:rsidR="00D939FD" w:rsidRPr="00D939FD" w:rsidRDefault="00705A21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hyperlink r:id="rId5" w:history="1">
              <w:r w:rsidRPr="00A55A8F">
                <w:rPr>
                  <w:rStyle w:val="Collegamentoipertestuale"/>
                  <w:rFonts w:ascii="Cambria" w:hAnsi="Cambria"/>
                  <w:sz w:val="20"/>
                  <w:szCs w:val="20"/>
                </w:rPr>
                <w:t>andreas.neumayr@swisstph.ch</w:t>
              </w:r>
            </w:hyperlink>
          </w:p>
        </w:tc>
      </w:tr>
      <w:tr w:rsidR="00D939FD" w:rsidRPr="00D939FD" w14:paraId="6D42398E" w14:textId="77777777" w:rsidTr="00D939FD">
        <w:trPr>
          <w:trHeight w:val="740"/>
        </w:trPr>
        <w:tc>
          <w:tcPr>
            <w:tcW w:w="1236" w:type="dxa"/>
            <w:hideMark/>
          </w:tcPr>
          <w:p w14:paraId="48E10543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14:paraId="7B93BAB8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Pierre</w:t>
            </w:r>
          </w:p>
        </w:tc>
        <w:tc>
          <w:tcPr>
            <w:tcW w:w="1124" w:type="dxa"/>
            <w:hideMark/>
          </w:tcPr>
          <w:p w14:paraId="6D6F2DCF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Buffet</w:t>
            </w:r>
          </w:p>
        </w:tc>
        <w:tc>
          <w:tcPr>
            <w:tcW w:w="1279" w:type="dxa"/>
            <w:hideMark/>
          </w:tcPr>
          <w:p w14:paraId="5D3D5FE6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France</w:t>
            </w:r>
          </w:p>
        </w:tc>
        <w:tc>
          <w:tcPr>
            <w:tcW w:w="2047" w:type="dxa"/>
            <w:hideMark/>
          </w:tcPr>
          <w:p w14:paraId="1694E495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Université de Paris</w:t>
            </w:r>
          </w:p>
        </w:tc>
        <w:tc>
          <w:tcPr>
            <w:tcW w:w="2998" w:type="dxa"/>
            <w:hideMark/>
          </w:tcPr>
          <w:p w14:paraId="6911DC6D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pabuffet@gmail.com; pierre.buffet@pasteur.fr</w:t>
            </w:r>
          </w:p>
        </w:tc>
      </w:tr>
      <w:tr w:rsidR="00D939FD" w:rsidRPr="00D939FD" w14:paraId="3D7188AE" w14:textId="77777777" w:rsidTr="00D939FD">
        <w:trPr>
          <w:trHeight w:val="590"/>
        </w:trPr>
        <w:tc>
          <w:tcPr>
            <w:tcW w:w="1236" w:type="dxa"/>
            <w:hideMark/>
          </w:tcPr>
          <w:p w14:paraId="20A6F55F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14:paraId="40200FDC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Rens</w:t>
            </w:r>
          </w:p>
        </w:tc>
        <w:tc>
          <w:tcPr>
            <w:tcW w:w="1124" w:type="dxa"/>
            <w:hideMark/>
          </w:tcPr>
          <w:p w14:paraId="290D364D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Zonneveld</w:t>
            </w:r>
          </w:p>
        </w:tc>
        <w:tc>
          <w:tcPr>
            <w:tcW w:w="1279" w:type="dxa"/>
            <w:hideMark/>
          </w:tcPr>
          <w:p w14:paraId="7AE8F778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The Netherlands</w:t>
            </w:r>
          </w:p>
        </w:tc>
        <w:tc>
          <w:tcPr>
            <w:tcW w:w="2047" w:type="dxa"/>
            <w:hideMark/>
          </w:tcPr>
          <w:p w14:paraId="566AAC15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Amsterdam University Medical Center</w:t>
            </w:r>
          </w:p>
        </w:tc>
        <w:tc>
          <w:tcPr>
            <w:tcW w:w="2998" w:type="dxa"/>
            <w:hideMark/>
          </w:tcPr>
          <w:p w14:paraId="55587446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r.zonneveld@amsterdamumc.nl</w:t>
            </w:r>
          </w:p>
        </w:tc>
      </w:tr>
      <w:tr w:rsidR="00D939FD" w:rsidRPr="00D939FD" w14:paraId="14BF7E4E" w14:textId="77777777" w:rsidTr="00D939FD">
        <w:trPr>
          <w:trHeight w:val="925"/>
        </w:trPr>
        <w:tc>
          <w:tcPr>
            <w:tcW w:w="1236" w:type="dxa"/>
            <w:hideMark/>
          </w:tcPr>
          <w:p w14:paraId="47956097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14:paraId="48A7517A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Sara</w:t>
            </w:r>
          </w:p>
        </w:tc>
        <w:tc>
          <w:tcPr>
            <w:tcW w:w="1124" w:type="dxa"/>
            <w:hideMark/>
          </w:tcPr>
          <w:p w14:paraId="55EDA03E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Karlsson Söbirk</w:t>
            </w:r>
          </w:p>
        </w:tc>
        <w:tc>
          <w:tcPr>
            <w:tcW w:w="1279" w:type="dxa"/>
            <w:hideMark/>
          </w:tcPr>
          <w:p w14:paraId="18294C15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Sweden</w:t>
            </w:r>
          </w:p>
        </w:tc>
        <w:tc>
          <w:tcPr>
            <w:tcW w:w="2047" w:type="dxa"/>
            <w:hideMark/>
          </w:tcPr>
          <w:p w14:paraId="03588824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D939FD">
              <w:rPr>
                <w:rFonts w:ascii="Cambria" w:hAnsi="Cambria"/>
                <w:sz w:val="20"/>
                <w:szCs w:val="20"/>
                <w:lang w:val="en-US"/>
              </w:rPr>
              <w:t>Lund University/Hospital of Helsinborg</w:t>
            </w:r>
          </w:p>
        </w:tc>
        <w:tc>
          <w:tcPr>
            <w:tcW w:w="2998" w:type="dxa"/>
            <w:hideMark/>
          </w:tcPr>
          <w:p w14:paraId="766B7DA1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D939FD">
              <w:rPr>
                <w:rFonts w:ascii="Cambria" w:hAnsi="Cambria"/>
                <w:sz w:val="20"/>
                <w:szCs w:val="20"/>
                <w:lang w:val="en-US"/>
              </w:rPr>
              <w:t>sara.karlsson_sobirk@med.lu.se; sara.sobirk@yahoo.com; sara.m.karlssonsobirk@skane.se</w:t>
            </w:r>
          </w:p>
        </w:tc>
      </w:tr>
      <w:tr w:rsidR="00D939FD" w:rsidRPr="00D939FD" w14:paraId="446A2BC5" w14:textId="77777777" w:rsidTr="00D939FD">
        <w:trPr>
          <w:trHeight w:val="590"/>
        </w:trPr>
        <w:tc>
          <w:tcPr>
            <w:tcW w:w="1236" w:type="dxa"/>
            <w:hideMark/>
          </w:tcPr>
          <w:p w14:paraId="115D30B5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hideMark/>
          </w:tcPr>
          <w:p w14:paraId="3F225656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Stefania</w:t>
            </w:r>
          </w:p>
        </w:tc>
        <w:tc>
          <w:tcPr>
            <w:tcW w:w="1124" w:type="dxa"/>
            <w:hideMark/>
          </w:tcPr>
          <w:p w14:paraId="2356FF21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Varani</w:t>
            </w:r>
          </w:p>
        </w:tc>
        <w:tc>
          <w:tcPr>
            <w:tcW w:w="1279" w:type="dxa"/>
            <w:hideMark/>
          </w:tcPr>
          <w:p w14:paraId="5B865F51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Italy</w:t>
            </w:r>
          </w:p>
        </w:tc>
        <w:tc>
          <w:tcPr>
            <w:tcW w:w="2047" w:type="dxa"/>
            <w:hideMark/>
          </w:tcPr>
          <w:p w14:paraId="4D038775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St.Orsola-Malpighi University Hospital</w:t>
            </w:r>
          </w:p>
        </w:tc>
        <w:tc>
          <w:tcPr>
            <w:tcW w:w="2998" w:type="dxa"/>
            <w:hideMark/>
          </w:tcPr>
          <w:p w14:paraId="1B7075F6" w14:textId="77777777" w:rsidR="00D939FD" w:rsidRPr="00D939FD" w:rsidRDefault="00D939FD" w:rsidP="00D939FD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D939FD">
              <w:rPr>
                <w:rFonts w:ascii="Cambria" w:hAnsi="Cambria"/>
                <w:sz w:val="20"/>
                <w:szCs w:val="20"/>
              </w:rPr>
              <w:t>stefania.varani@unibo.it</w:t>
            </w:r>
          </w:p>
        </w:tc>
      </w:tr>
    </w:tbl>
    <w:p w14:paraId="20703CCF" w14:textId="34025DAC" w:rsidR="00A86343" w:rsidRPr="00A86343" w:rsidRDefault="00A86343" w:rsidP="00D939FD">
      <w:pPr>
        <w:spacing w:line="240" w:lineRule="auto"/>
        <w:rPr>
          <w:rFonts w:ascii="Cambria" w:hAnsi="Cambria"/>
          <w:sz w:val="24"/>
          <w:szCs w:val="24"/>
          <w:lang w:val="en-US"/>
        </w:rPr>
      </w:pPr>
    </w:p>
    <w:sectPr w:rsidR="00A86343" w:rsidRPr="00A86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CE"/>
    <w:rsid w:val="002C668B"/>
    <w:rsid w:val="004014CE"/>
    <w:rsid w:val="00595E9A"/>
    <w:rsid w:val="00637877"/>
    <w:rsid w:val="00705A21"/>
    <w:rsid w:val="00766559"/>
    <w:rsid w:val="007F05E2"/>
    <w:rsid w:val="00913B8C"/>
    <w:rsid w:val="00A86343"/>
    <w:rsid w:val="00D939FD"/>
    <w:rsid w:val="00F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69E9"/>
  <w15:chartTrackingRefBased/>
  <w15:docId w15:val="{16C76D70-F794-47DD-A30C-A2E67583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bodytext"/>
    <w:basedOn w:val="Normale"/>
    <w:rsid w:val="0040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7F05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05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05E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05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05E2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D9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39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s.neumayr@swisstph.ch" TargetMode="External"/><Relationship Id="rId4" Type="http://schemas.openxmlformats.org/officeDocument/2006/relationships/hyperlink" Target="mailto:gvdauwera@itg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Varani</dc:creator>
  <cp:keywords/>
  <dc:description/>
  <cp:lastModifiedBy>Stefania Varani</cp:lastModifiedBy>
  <cp:revision>6</cp:revision>
  <dcterms:created xsi:type="dcterms:W3CDTF">2023-05-07T15:28:00Z</dcterms:created>
  <dcterms:modified xsi:type="dcterms:W3CDTF">2023-05-07T17:01:00Z</dcterms:modified>
</cp:coreProperties>
</file>